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65" w:type="dxa"/>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7710"/>
        <w:gridCol w:w="2154"/>
      </w:tblGrid>
      <w:tr>
        <w:tc>
          <w:tcPr>
            <w:tcW w:type="dxa" w:w="7710"/>
            <w:vAlign w:val="center"/>
          </w:tcPr>
          <w:p>
            <w:pPr>
              <w:spacing w:before="0" w:after="0"/>
            </w:pPr>
            <w:r>
              <w:rPr>
                <w:b/>
                <w:color w:val="0F172A"/>
                <w:sz w:val="52"/>
              </w:rPr>
              <w:t>YOUR FULL NAME</w:t>
            </w:r>
          </w:p>
          <w:p>
            <w:pPr>
              <w:spacing w:before="0" w:after="80"/>
            </w:pPr>
            <w:r>
              <w:rPr>
                <w:color w:val="166534"/>
                <w:sz w:val="26"/>
              </w:rPr>
              <w:t>Civil Site Engineer — Infrastructure &amp; Buildings</w:t>
            </w:r>
          </w:p>
          <w:p>
            <w:pPr>
              <w:spacing w:before="0" w:after="0"/>
            </w:pPr>
            <w:r>
              <w:rPr>
                <w:color w:val="475569"/>
                <w:sz w:val="19"/>
              </w:rPr>
              <w:t>Riyadh, Saudi Arabia  •  +966 50 000 0000 (WhatsApp)  •  your.name@email.com</w:t>
            </w:r>
          </w:p>
          <w:p>
            <w:pPr>
              <w:spacing w:before="0" w:after="40"/>
            </w:pPr>
            <w:r>
              <w:rPr>
                <w:color w:val="475569"/>
                <w:sz w:val="19"/>
              </w:rPr>
              <w:t>linkedin.com/in/yourname</w:t>
            </w:r>
          </w:p>
        </w:tc>
        <w:tc>
          <w:tcPr>
            <w:tcW w:type="dxa" w:w="2154"/>
          </w:tcPr>
          <w:p>
            <w:pPr>
              <w:spacing w:before="0" w:after="80"/>
              <w:jc w:val="right"/>
            </w:pPr>
            <w:r>
              <w:drawing>
                <wp:inline xmlns:a="http://schemas.openxmlformats.org/drawingml/2006/main" xmlns:pic="http://schemas.openxmlformats.org/drawingml/2006/picture">
                  <wp:extent cx="1152000" cy="1459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152000" cy="1459200"/>
                          </a:xfrm>
                          <a:prstGeom prst="rect"/>
                        </pic:spPr>
                      </pic:pic>
                    </a:graphicData>
                  </a:graphic>
                </wp:inline>
              </w:drawing>
            </w:r>
          </w:p>
        </w:tc>
      </w:tr>
    </w:tbl>
    <w:p>
      <w:pPr>
        <w:spacing w:before="0" w:after="40"/>
      </w:pPr>
    </w:p>
    <w:tbl>
      <w:tblPr>
        <w:tblW w:w="9865" w:type="dxa"/>
        <w:tblBorders>
          <w:top w:val="single" w:sz="4" w:space="0" w:color="CFE3D4"/>
          <w:left w:val="single" w:sz="4" w:space="0" w:color="CFE3D4"/>
          <w:bottom w:val="single" w:sz="4" w:space="0" w:color="CFE3D4"/>
          <w:right w:val="single" w:sz="4" w:space="0" w:color="CFE3D4"/>
          <w:insideH w:val="single" w:sz="4" w:space="0" w:color="CFE3D4"/>
          <w:insideV w:val="single" w:sz="4" w:space="0" w:color="CFE3D4"/>
        </w:tblBorders>
        <w:tblLayout w:type="fixed"/>
        <w:tblCellMar>
          <w:top w:w="0" w:type="dxa"/>
          <w:left w:w="0" w:type="dxa"/>
          <w:bottom w:w="0" w:type="dxa"/>
          <w:right w:w="0" w:type="dxa"/>
        </w:tblCellMar>
        <w:tblLook w:firstColumn="1" w:firstRow="1" w:lastColumn="0" w:lastRow="0" w:noHBand="0" w:noVBand="1" w:val="04A0"/>
      </w:tblPr>
      <w:tblGrid>
        <w:gridCol w:w="1928"/>
        <w:gridCol w:w="3005"/>
        <w:gridCol w:w="1928"/>
        <w:gridCol w:w="3005"/>
      </w:tblGrid>
      <w:tr>
        <w:tc>
          <w:tcPr>
            <w:tcW w:type="dxa" w:w="1928"/>
            <w:shd w:val="clear" w:color="auto" w:fill="EEF7F0"/>
            <w:tcMar>
              <w:top w:w="39" w:type="dxa"/>
              <w:left w:w="102" w:type="dxa"/>
              <w:bottom w:w="39" w:type="dxa"/>
              <w:right w:w="56" w:type="dxa"/>
            </w:tcMar>
          </w:tcPr>
          <w:p>
            <w:pPr>
              <w:spacing w:before="0" w:after="0"/>
            </w:pPr>
            <w:r>
              <w:rPr>
                <w:b/>
                <w:color w:val="166534"/>
                <w:sz w:val="18"/>
              </w:rPr>
              <w:t>Nationality</w:t>
            </w:r>
          </w:p>
        </w:tc>
        <w:tc>
          <w:tcPr>
            <w:tcW w:type="dxa" w:w="3005"/>
            <w:shd w:val="clear" w:color="auto" w:fill="EEF7F0"/>
            <w:tcMar>
              <w:top w:w="39" w:type="dxa"/>
              <w:left w:w="102" w:type="dxa"/>
              <w:bottom w:w="39" w:type="dxa"/>
              <w:right w:w="56" w:type="dxa"/>
            </w:tcMar>
          </w:tcPr>
          <w:p>
            <w:pPr>
              <w:spacing w:before="0" w:after="0"/>
            </w:pPr>
            <w:r>
              <w:rPr>
                <w:sz w:val="19"/>
              </w:rPr>
              <w:t>[Nationality]</w:t>
            </w:r>
          </w:p>
        </w:tc>
        <w:tc>
          <w:tcPr>
            <w:tcW w:type="dxa" w:w="1928"/>
            <w:shd w:val="clear" w:color="auto" w:fill="EEF7F0"/>
            <w:tcMar>
              <w:top w:w="39" w:type="dxa"/>
              <w:left w:w="102" w:type="dxa"/>
              <w:bottom w:w="39" w:type="dxa"/>
              <w:right w:w="56" w:type="dxa"/>
            </w:tcMar>
          </w:tcPr>
          <w:p>
            <w:pPr>
              <w:spacing w:before="0" w:after="0"/>
            </w:pPr>
            <w:r>
              <w:rPr>
                <w:b/>
                <w:color w:val="166534"/>
                <w:sz w:val="18"/>
              </w:rPr>
              <w:t>Iqama status</w:t>
            </w:r>
          </w:p>
        </w:tc>
        <w:tc>
          <w:tcPr>
            <w:tcW w:type="dxa" w:w="3005"/>
            <w:shd w:val="clear" w:color="auto" w:fill="EEF7F0"/>
            <w:tcMar>
              <w:top w:w="39" w:type="dxa"/>
              <w:left w:w="102" w:type="dxa"/>
              <w:bottom w:w="39" w:type="dxa"/>
              <w:right w:w="56" w:type="dxa"/>
            </w:tcMar>
          </w:tcPr>
          <w:p>
            <w:pPr>
              <w:spacing w:before="0" w:after="0"/>
            </w:pPr>
            <w:r>
              <w:rPr>
                <w:sz w:val="19"/>
              </w:rPr>
              <w:t>[Valid, transferable / Outside KSA]</w:t>
            </w:r>
          </w:p>
        </w:tc>
      </w:tr>
      <w:tr>
        <w:tc>
          <w:tcPr>
            <w:tcW w:type="dxa" w:w="1928"/>
            <w:shd w:val="clear" w:color="auto" w:fill="EEF7F0"/>
            <w:tcMar>
              <w:top w:w="39" w:type="dxa"/>
              <w:left w:w="102" w:type="dxa"/>
              <w:bottom w:w="39" w:type="dxa"/>
              <w:right w:w="56" w:type="dxa"/>
            </w:tcMar>
          </w:tcPr>
          <w:p>
            <w:pPr>
              <w:spacing w:before="0" w:after="0"/>
            </w:pPr>
            <w:r>
              <w:rPr>
                <w:b/>
                <w:color w:val="166534"/>
                <w:sz w:val="18"/>
              </w:rPr>
              <w:t>SCE membership</w:t>
            </w:r>
          </w:p>
        </w:tc>
        <w:tc>
          <w:tcPr>
            <w:tcW w:type="dxa" w:w="3005"/>
            <w:shd w:val="clear" w:color="auto" w:fill="EEF7F0"/>
            <w:tcMar>
              <w:top w:w="39" w:type="dxa"/>
              <w:left w:w="102" w:type="dxa"/>
              <w:bottom w:w="39" w:type="dxa"/>
              <w:right w:w="56" w:type="dxa"/>
            </w:tcMar>
          </w:tcPr>
          <w:p>
            <w:pPr>
              <w:spacing w:before="0" w:after="0"/>
            </w:pPr>
            <w:r>
              <w:rPr>
                <w:sz w:val="19"/>
              </w:rPr>
              <w:t>[Saudi Council of Engineers No.]</w:t>
            </w:r>
          </w:p>
        </w:tc>
        <w:tc>
          <w:tcPr>
            <w:tcW w:type="dxa" w:w="1928"/>
            <w:shd w:val="clear" w:color="auto" w:fill="EEF7F0"/>
            <w:tcMar>
              <w:top w:w="39" w:type="dxa"/>
              <w:left w:w="102" w:type="dxa"/>
              <w:bottom w:w="39" w:type="dxa"/>
              <w:right w:w="56" w:type="dxa"/>
            </w:tcMar>
          </w:tcPr>
          <w:p>
            <w:pPr>
              <w:spacing w:before="0" w:after="0"/>
            </w:pPr>
            <w:r>
              <w:rPr>
                <w:b/>
                <w:color w:val="166534"/>
                <w:sz w:val="18"/>
              </w:rPr>
              <w:t>Notice period</w:t>
            </w:r>
          </w:p>
        </w:tc>
        <w:tc>
          <w:tcPr>
            <w:tcW w:type="dxa" w:w="3005"/>
            <w:shd w:val="clear" w:color="auto" w:fill="EEF7F0"/>
            <w:tcMar>
              <w:top w:w="39" w:type="dxa"/>
              <w:left w:w="102" w:type="dxa"/>
              <w:bottom w:w="39" w:type="dxa"/>
              <w:right w:w="56" w:type="dxa"/>
            </w:tcMar>
          </w:tcPr>
          <w:p>
            <w:pPr>
              <w:spacing w:before="0" w:after="0"/>
            </w:pPr>
            <w:r>
              <w:rPr>
                <w:sz w:val="19"/>
              </w:rPr>
              <w:t>[Immediate / 30 days]</w:t>
            </w:r>
          </w:p>
        </w:tc>
      </w:tr>
      <w:tr>
        <w:tc>
          <w:tcPr>
            <w:tcW w:type="dxa" w:w="1928"/>
            <w:shd w:val="clear" w:color="auto" w:fill="EEF7F0"/>
            <w:tcMar>
              <w:top w:w="39" w:type="dxa"/>
              <w:left w:w="102" w:type="dxa"/>
              <w:bottom w:w="39" w:type="dxa"/>
              <w:right w:w="56" w:type="dxa"/>
            </w:tcMar>
          </w:tcPr>
          <w:p>
            <w:pPr>
              <w:spacing w:before="0" w:after="0"/>
            </w:pPr>
            <w:r>
              <w:rPr>
                <w:b/>
                <w:color w:val="166534"/>
                <w:sz w:val="18"/>
              </w:rPr>
              <w:t>Driving licence</w:t>
            </w:r>
          </w:p>
        </w:tc>
        <w:tc>
          <w:tcPr>
            <w:tcW w:type="dxa" w:w="3005"/>
            <w:shd w:val="clear" w:color="auto" w:fill="EEF7F0"/>
            <w:tcMar>
              <w:top w:w="39" w:type="dxa"/>
              <w:left w:w="102" w:type="dxa"/>
              <w:bottom w:w="39" w:type="dxa"/>
              <w:right w:w="56" w:type="dxa"/>
            </w:tcMar>
          </w:tcPr>
          <w:p>
            <w:pPr>
              <w:spacing w:before="0" w:after="0"/>
            </w:pPr>
            <w:r>
              <w:rPr>
                <w:sz w:val="19"/>
              </w:rPr>
              <w:t>Saudi licence (valid)</w:t>
            </w:r>
          </w:p>
        </w:tc>
        <w:tc>
          <w:tcPr>
            <w:tcW w:type="dxa" w:w="1928"/>
            <w:shd w:val="clear" w:color="auto" w:fill="EEF7F0"/>
            <w:tcMar>
              <w:top w:w="39" w:type="dxa"/>
              <w:left w:w="102" w:type="dxa"/>
              <w:bottom w:w="39" w:type="dxa"/>
              <w:right w:w="56" w:type="dxa"/>
            </w:tcMar>
          </w:tcPr>
          <w:p>
            <w:pPr>
              <w:spacing w:before="0" w:after="0"/>
            </w:pPr>
            <w:r>
              <w:rPr>
                <w:b/>
                <w:color w:val="166534"/>
                <w:sz w:val="18"/>
              </w:rPr>
              <w:t>Languages</w:t>
            </w:r>
          </w:p>
        </w:tc>
        <w:tc>
          <w:tcPr>
            <w:tcW w:type="dxa" w:w="3005"/>
            <w:shd w:val="clear" w:color="auto" w:fill="EEF7F0"/>
            <w:tcMar>
              <w:top w:w="39" w:type="dxa"/>
              <w:left w:w="102" w:type="dxa"/>
              <w:bottom w:w="39" w:type="dxa"/>
              <w:right w:w="56" w:type="dxa"/>
            </w:tcMar>
          </w:tcPr>
          <w:p>
            <w:pPr>
              <w:spacing w:before="0" w:after="0"/>
            </w:pPr>
            <w:r>
              <w:rPr>
                <w:sz w:val="19"/>
              </w:rPr>
              <w:t>English, Arabic (basic), Urdu</w:t>
            </w:r>
          </w:p>
        </w:tc>
      </w:tr>
    </w:tbl>
    <w:p>
      <w:pPr>
        <w:keepNext/>
        <w:pBdr>
          <w:bottom w:val="single" w:sz="8" w:space="3" w:color="166534"/>
        </w:pBdr>
        <w:spacing w:before="240" w:after="100"/>
      </w:pPr>
      <w:r>
        <w:rPr>
          <w:b/>
          <w:caps/>
          <w:color w:val="0F172A"/>
          <w:spacing w:val="30"/>
          <w:sz w:val="23"/>
        </w:rPr>
        <w:t>Professional summary</w:t>
      </w:r>
    </w:p>
    <w:p>
      <w:pPr>
        <w:spacing w:before="0" w:after="40" w:line="276" w:lineRule="auto"/>
      </w:pPr>
      <w:r>
        <w:t>Civil site engineer with 7 years of experience on road, utility and building projects, including 4 years in Saudi Arabia on Vision 2030 developments. Supervises subcontractors, checks work against drawings and specifications and keeps projects on schedule and within HSE rules. Registered with the Saudi Council of Engineers. Available to join [immediately / within 30 days].</w:t>
      </w:r>
    </w:p>
    <w:p>
      <w:pPr>
        <w:keepNext/>
        <w:pBdr>
          <w:bottom w:val="single" w:sz="8" w:space="3" w:color="166534"/>
        </w:pBdr>
        <w:spacing w:before="240" w:after="100"/>
      </w:pPr>
      <w:r>
        <w:rPr>
          <w:b/>
          <w:caps/>
          <w:color w:val="0F172A"/>
          <w:spacing w:val="30"/>
          <w:sz w:val="23"/>
        </w:rPr>
        <w:t>Core skills</w:t>
      </w:r>
    </w:p>
    <w:tbl>
      <w:tblPr>
        <w:tblW w:w="9865" w:type="dxa"/>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3288"/>
        <w:gridCol w:w="3288"/>
        <w:gridCol w:w="3288"/>
      </w:tblGrid>
      <w:tr>
        <w:tc>
          <w:tcPr>
            <w:tcW w:type="dxa" w:w="3288"/>
          </w:tcPr>
          <w:p>
            <w:pPr>
              <w:tabs>
                <w:tab w:pos="238" w:val="left"/>
              </w:tabs>
              <w:spacing w:before="0" w:after="30"/>
              <w:ind w:left="238" w:hanging="238"/>
            </w:pPr>
            <w:r>
              <w:rPr>
                <w:b/>
                <w:color w:val="166534"/>
                <w:sz w:val="20"/>
              </w:rPr>
              <w:t>▪</w:t>
              <w:tab/>
            </w:r>
            <w:r>
              <w:rPr>
                <w:sz w:val="20"/>
              </w:rPr>
              <w:t>Site supervision</w:t>
            </w:r>
          </w:p>
          <w:p>
            <w:pPr>
              <w:tabs>
                <w:tab w:pos="238" w:val="left"/>
              </w:tabs>
              <w:spacing w:before="0" w:after="30"/>
              <w:ind w:left="238" w:hanging="238"/>
            </w:pPr>
            <w:r>
              <w:rPr>
                <w:b/>
                <w:color w:val="166534"/>
                <w:sz w:val="20"/>
              </w:rPr>
              <w:t>▪</w:t>
              <w:tab/>
            </w:r>
            <w:r>
              <w:rPr>
                <w:sz w:val="20"/>
              </w:rPr>
              <w:t>Quantity take-off</w:t>
            </w:r>
          </w:p>
          <w:p>
            <w:pPr>
              <w:tabs>
                <w:tab w:pos="238" w:val="left"/>
              </w:tabs>
              <w:spacing w:before="0" w:after="30"/>
              <w:ind w:left="238" w:hanging="238"/>
            </w:pPr>
            <w:r>
              <w:rPr>
                <w:b/>
                <w:color w:val="166534"/>
                <w:sz w:val="20"/>
              </w:rPr>
              <w:t>▪</w:t>
              <w:tab/>
            </w:r>
            <w:r>
              <w:rPr>
                <w:sz w:val="20"/>
              </w:rPr>
              <w:t>Method statements</w:t>
            </w:r>
          </w:p>
        </w:tc>
        <w:tc>
          <w:tcPr>
            <w:tcW w:type="dxa" w:w="3288"/>
          </w:tcPr>
          <w:p>
            <w:pPr>
              <w:tabs>
                <w:tab w:pos="238" w:val="left"/>
              </w:tabs>
              <w:spacing w:before="0" w:after="30"/>
              <w:ind w:left="238" w:hanging="238"/>
            </w:pPr>
            <w:r>
              <w:rPr>
                <w:b/>
                <w:color w:val="166534"/>
                <w:sz w:val="20"/>
              </w:rPr>
              <w:t>▪</w:t>
              <w:tab/>
            </w:r>
            <w:r>
              <w:rPr>
                <w:sz w:val="20"/>
              </w:rPr>
              <w:t>Subcontractor management</w:t>
            </w:r>
          </w:p>
          <w:p>
            <w:pPr>
              <w:tabs>
                <w:tab w:pos="238" w:val="left"/>
              </w:tabs>
              <w:spacing w:before="0" w:after="30"/>
              <w:ind w:left="238" w:hanging="238"/>
            </w:pPr>
            <w:r>
              <w:rPr>
                <w:b/>
                <w:color w:val="166534"/>
                <w:sz w:val="20"/>
              </w:rPr>
              <w:t>▪</w:t>
              <w:tab/>
            </w:r>
            <w:r>
              <w:rPr>
                <w:sz w:val="20"/>
              </w:rPr>
              <w:t>QA/QC inspections</w:t>
            </w:r>
          </w:p>
          <w:p>
            <w:pPr>
              <w:tabs>
                <w:tab w:pos="238" w:val="left"/>
              </w:tabs>
              <w:spacing w:before="0" w:after="30"/>
              <w:ind w:left="238" w:hanging="238"/>
            </w:pPr>
            <w:r>
              <w:rPr>
                <w:b/>
                <w:color w:val="166534"/>
                <w:sz w:val="20"/>
              </w:rPr>
              <w:t>▪</w:t>
              <w:tab/>
            </w:r>
            <w:r>
              <w:rPr>
                <w:sz w:val="20"/>
              </w:rPr>
              <w:t>HSE compliance</w:t>
            </w:r>
          </w:p>
        </w:tc>
        <w:tc>
          <w:tcPr>
            <w:tcW w:type="dxa" w:w="3288"/>
          </w:tcPr>
          <w:p>
            <w:pPr>
              <w:tabs>
                <w:tab w:pos="238" w:val="left"/>
              </w:tabs>
              <w:spacing w:before="0" w:after="30"/>
              <w:ind w:left="238" w:hanging="238"/>
            </w:pPr>
            <w:r>
              <w:rPr>
                <w:b/>
                <w:color w:val="166534"/>
                <w:sz w:val="20"/>
              </w:rPr>
              <w:t>▪</w:t>
              <w:tab/>
            </w:r>
            <w:r>
              <w:rPr>
                <w:sz w:val="20"/>
              </w:rPr>
              <w:t>AutoCAD and Primavera P6</w:t>
            </w:r>
          </w:p>
          <w:p>
            <w:pPr>
              <w:tabs>
                <w:tab w:pos="238" w:val="left"/>
              </w:tabs>
              <w:spacing w:before="0" w:after="30"/>
              <w:ind w:left="238" w:hanging="238"/>
            </w:pPr>
            <w:r>
              <w:rPr>
                <w:b/>
                <w:color w:val="166534"/>
                <w:sz w:val="20"/>
              </w:rPr>
              <w:t>▪</w:t>
              <w:tab/>
            </w:r>
            <w:r>
              <w:rPr>
                <w:sz w:val="20"/>
              </w:rPr>
              <w:t>MS Project and Excel</w:t>
            </w:r>
          </w:p>
          <w:p>
            <w:pPr>
              <w:tabs>
                <w:tab w:pos="238" w:val="left"/>
              </w:tabs>
              <w:spacing w:before="0" w:after="30"/>
              <w:ind w:left="238" w:hanging="238"/>
            </w:pPr>
            <w:r>
              <w:rPr>
                <w:b/>
                <w:color w:val="166534"/>
                <w:sz w:val="20"/>
              </w:rPr>
              <w:t>▪</w:t>
              <w:tab/>
            </w:r>
            <w:r>
              <w:rPr>
                <w:sz w:val="20"/>
              </w:rPr>
              <w:t>Saudi Building Code (SBC)</w:t>
            </w:r>
          </w:p>
        </w:tc>
      </w:tr>
    </w:tbl>
    <w:p>
      <w:pPr>
        <w:keepNext/>
        <w:pBdr>
          <w:bottom w:val="single" w:sz="8" w:space="3" w:color="166534"/>
        </w:pBdr>
        <w:spacing w:before="240" w:after="100"/>
      </w:pPr>
      <w:r>
        <w:rPr>
          <w:b/>
          <w:caps/>
          <w:color w:val="0F172A"/>
          <w:spacing w:val="30"/>
          <w:sz w:val="23"/>
        </w:rPr>
        <w:t>Professional experience</w:t>
      </w:r>
    </w:p>
    <w:p>
      <w:pPr>
        <w:keepNext/>
        <w:tabs>
          <w:tab w:pos="9865" w:val="right"/>
        </w:tabs>
        <w:spacing w:before="140" w:after="0"/>
      </w:pPr>
      <w:r>
        <w:rPr>
          <w:b/>
        </w:rPr>
        <w:t>Civil Site Engineer</w:t>
      </w:r>
      <w:r>
        <w:rPr>
          <w:color w:val="475569"/>
        </w:rPr>
        <w:tab/>
        <w:t>Jan 2022 – Present</w:t>
      </w:r>
    </w:p>
    <w:p>
      <w:pPr>
        <w:spacing w:before="0" w:after="40"/>
      </w:pPr>
      <w:r>
        <w:rPr>
          <w:color w:val="166534"/>
        </w:rPr>
        <w:t>[Company Name], Riyadh, Saudi Arabia</w:t>
      </w:r>
    </w:p>
    <w:p>
      <w:pPr>
        <w:tabs>
          <w:tab w:pos="238" w:val="left"/>
        </w:tabs>
        <w:spacing w:before="0" w:after="30"/>
        <w:ind w:left="238" w:hanging="238"/>
      </w:pPr>
      <w:r>
        <w:rPr>
          <w:b/>
          <w:color w:val="166534"/>
        </w:rPr>
        <w:t>•</w:t>
        <w:tab/>
      </w:r>
      <w:r>
        <w:t>Supervise 120+ workers and 6 subcontractors on a SAR 180M road and utilities package.</w:t>
      </w:r>
    </w:p>
    <w:p>
      <w:pPr>
        <w:tabs>
          <w:tab w:pos="238" w:val="left"/>
        </w:tabs>
        <w:spacing w:before="0" w:after="30"/>
        <w:ind w:left="238" w:hanging="238"/>
      </w:pPr>
      <w:r>
        <w:rPr>
          <w:b/>
          <w:color w:val="166534"/>
        </w:rPr>
        <w:t>•</w:t>
        <w:tab/>
      </w:r>
      <w:r>
        <w:t>Raised and closed 400+ inspection requests with the consultant; zero major NCRs in 2025.</w:t>
      </w:r>
    </w:p>
    <w:p>
      <w:pPr>
        <w:tabs>
          <w:tab w:pos="238" w:val="left"/>
        </w:tabs>
        <w:spacing w:before="0" w:after="30"/>
        <w:ind w:left="238" w:hanging="238"/>
      </w:pPr>
      <w:r>
        <w:rPr>
          <w:b/>
          <w:color w:val="166534"/>
        </w:rPr>
        <w:t>•</w:t>
        <w:tab/>
      </w:r>
      <w:r>
        <w:t>Recovered a 6-week delay on drainage works by re-sequencing crews and night shifts.</w:t>
      </w:r>
    </w:p>
    <w:p>
      <w:pPr>
        <w:keepNext/>
        <w:tabs>
          <w:tab w:pos="9865" w:val="right"/>
        </w:tabs>
        <w:spacing w:before="140" w:after="0"/>
      </w:pPr>
      <w:r>
        <w:rPr>
          <w:b/>
        </w:rPr>
        <w:t>Site Engineer</w:t>
      </w:r>
      <w:r>
        <w:rPr>
          <w:color w:val="475569"/>
        </w:rPr>
        <w:tab/>
        <w:t>Mar 2020 – Dec 2021</w:t>
      </w:r>
    </w:p>
    <w:p>
      <w:pPr>
        <w:spacing w:before="0" w:after="40"/>
      </w:pPr>
      <w:r>
        <w:rPr>
          <w:color w:val="166534"/>
        </w:rPr>
        <w:t>[Company Name], Jeddah, Saudi Arabia</w:t>
      </w:r>
    </w:p>
    <w:p>
      <w:pPr>
        <w:tabs>
          <w:tab w:pos="238" w:val="left"/>
        </w:tabs>
        <w:spacing w:before="0" w:after="30"/>
        <w:ind w:left="238" w:hanging="238"/>
      </w:pPr>
      <w:r>
        <w:rPr>
          <w:b/>
          <w:color w:val="166534"/>
        </w:rPr>
        <w:t>•</w:t>
        <w:tab/>
      </w:r>
      <w:r>
        <w:t>Managed structural works for two G+8 residential buildings, from foundations to roof slab.</w:t>
      </w:r>
    </w:p>
    <w:p>
      <w:pPr>
        <w:keepNext/>
        <w:tabs>
          <w:tab w:pos="9865" w:val="right"/>
        </w:tabs>
        <w:spacing w:before="140" w:after="0"/>
      </w:pPr>
      <w:r>
        <w:rPr>
          <w:b/>
        </w:rPr>
        <w:t>Junior Site Engineer</w:t>
      </w:r>
      <w:r>
        <w:rPr>
          <w:color w:val="475569"/>
        </w:rPr>
        <w:tab/>
        <w:t>Aug 2018 – Feb 2020</w:t>
      </w:r>
    </w:p>
    <w:p>
      <w:pPr>
        <w:spacing w:before="0" w:after="40"/>
      </w:pPr>
      <w:r>
        <w:rPr>
          <w:color w:val="166534"/>
        </w:rPr>
        <w:t>[Company Name], [City, Country]</w:t>
      </w:r>
    </w:p>
    <w:p>
      <w:pPr>
        <w:tabs>
          <w:tab w:pos="238" w:val="left"/>
        </w:tabs>
        <w:spacing w:before="0" w:after="30"/>
        <w:ind w:left="238" w:hanging="238"/>
      </w:pPr>
      <w:r>
        <w:rPr>
          <w:b/>
          <w:color w:val="166534"/>
        </w:rPr>
        <w:t>•</w:t>
        <w:tab/>
      </w:r>
      <w:r>
        <w:t>Prepared bar bending schedules and daily progress reports for a commercial plaza.</w:t>
      </w:r>
    </w:p>
    <w:p>
      <w:pPr>
        <w:keepNext/>
        <w:pBdr>
          <w:bottom w:val="single" w:sz="8" w:space="3" w:color="166534"/>
        </w:pBdr>
        <w:spacing w:before="240" w:after="100"/>
      </w:pPr>
      <w:r>
        <w:rPr>
          <w:b/>
          <w:caps/>
          <w:color w:val="0F172A"/>
          <w:spacing w:val="30"/>
          <w:sz w:val="23"/>
        </w:rPr>
        <w:t>Education &amp; certifications</w:t>
      </w:r>
    </w:p>
    <w:p>
      <w:pPr>
        <w:keepNext/>
        <w:tabs>
          <w:tab w:pos="9865" w:val="right"/>
        </w:tabs>
        <w:spacing w:before="80" w:after="0"/>
      </w:pPr>
      <w:r>
        <w:rPr>
          <w:b/>
        </w:rPr>
        <w:t>B.Sc. Civil Engineering</w:t>
      </w:r>
      <w:r>
        <w:t xml:space="preserve"> — [University Name], [Country]</w:t>
      </w:r>
      <w:r>
        <w:rPr>
          <w:color w:val="475569"/>
        </w:rPr>
        <w:tab/>
        <w:t>2018</w:t>
      </w:r>
    </w:p>
    <w:p>
      <w:pPr>
        <w:spacing w:before="0" w:after="40"/>
      </w:pPr>
      <w:r>
        <w:rPr>
          <w:i/>
          <w:color w:val="475569"/>
          <w:sz w:val="19"/>
        </w:rPr>
        <w:t>Degree attested by the Saudi Cultural Mission and MOFA</w:t>
      </w:r>
    </w:p>
    <w:p>
      <w:pPr>
        <w:tabs>
          <w:tab w:pos="238" w:val="left"/>
        </w:tabs>
        <w:spacing w:before="0" w:after="30"/>
        <w:ind w:left="238" w:hanging="238"/>
      </w:pPr>
      <w:r>
        <w:rPr>
          <w:b/>
          <w:color w:val="166534"/>
        </w:rPr>
        <w:t>•</w:t>
        <w:tab/>
      </w:r>
      <w:r>
        <w:t>PMP — Project Management Institute, 2024</w:t>
      </w:r>
    </w:p>
    <w:p>
      <w:pPr>
        <w:tabs>
          <w:tab w:pos="238" w:val="left"/>
        </w:tabs>
        <w:spacing w:before="0" w:after="30"/>
        <w:ind w:left="238" w:hanging="238"/>
      </w:pPr>
      <w:r>
        <w:rPr>
          <w:b/>
          <w:color w:val="166534"/>
        </w:rPr>
        <w:t>•</w:t>
        <w:tab/>
      </w:r>
      <w:r>
        <w:t>OSHA 30-Hour Construction Safety, 2023</w:t>
      </w:r>
    </w:p>
    <w:p>
      <w:pPr>
        <w:spacing w:before="200" w:after="40"/>
      </w:pPr>
      <w:r>
        <w:rPr>
          <w:i/>
          <w:color w:val="475569"/>
        </w:rPr>
        <w:t>References available on request.</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64" w:lineRule="auto"/>
    </w:pPr>
    <w:rPr>
      <w:rFonts w:ascii="Calibri" w:hAnsi="Calibri" w:eastAsia="Calibri"/>
      <w:color w:val="0F17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Saudi Arabia CV Template</dc:title>
  <dc:subject/>
  <dc:creator>FileConvy</dc:creator>
  <cp:keywords/>
  <dc:description>Free template from https://www.fileconvy.com</dc:description>
  <cp:lastModifiedBy/>
  <cp:revision>1</cp:revision>
  <dcterms:created xsi:type="dcterms:W3CDTF">2013-12-23T23:15:00Z</dcterms:created>
  <dcterms:modified xsi:type="dcterms:W3CDTF">2013-12-23T23:15:00Z</dcterms:modified>
  <cp:category/>
</cp:coreProperties>
</file>